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2D5" w:rsidRPr="002B42D5" w:rsidRDefault="002B42D5" w:rsidP="002B42D5">
      <w:pPr>
        <w:spacing w:after="0" w:line="480" w:lineRule="auto"/>
        <w:jc w:val="center"/>
        <w:rPr>
          <w:rFonts w:ascii="Times New Roman" w:hAnsi="Times New Roman" w:cs="Times New Roman"/>
          <w:b/>
          <w:sz w:val="24"/>
          <w:szCs w:val="24"/>
        </w:rPr>
      </w:pPr>
      <w:bookmarkStart w:id="0" w:name="_GoBack"/>
      <w:bookmarkEnd w:id="0"/>
      <w:r w:rsidRPr="002B42D5">
        <w:rPr>
          <w:rFonts w:ascii="Times New Roman" w:hAnsi="Times New Roman" w:cs="Times New Roman"/>
          <w:b/>
          <w:sz w:val="24"/>
          <w:szCs w:val="24"/>
        </w:rPr>
        <w:t>Part 3: Response to Queries</w:t>
      </w:r>
    </w:p>
    <w:p w:rsidR="002B42D5" w:rsidRPr="002B42D5" w:rsidRDefault="002B42D5" w:rsidP="002B42D5">
      <w:pPr>
        <w:spacing w:after="0" w:line="480" w:lineRule="auto"/>
        <w:rPr>
          <w:rFonts w:ascii="Times New Roman" w:hAnsi="Times New Roman" w:cs="Times New Roman"/>
          <w:b/>
          <w:sz w:val="24"/>
          <w:szCs w:val="24"/>
        </w:rPr>
      </w:pPr>
      <w:r w:rsidRPr="002B42D5">
        <w:rPr>
          <w:rFonts w:ascii="Times New Roman" w:hAnsi="Times New Roman" w:cs="Times New Roman"/>
          <w:b/>
          <w:sz w:val="24"/>
          <w:szCs w:val="24"/>
        </w:rPr>
        <w:t>Option 2: Ethical Action</w:t>
      </w:r>
    </w:p>
    <w:p w:rsidR="002B42D5" w:rsidRPr="002B42D5" w:rsidRDefault="002B42D5" w:rsidP="002B42D5">
      <w:pPr>
        <w:spacing w:after="0" w:line="480" w:lineRule="auto"/>
        <w:ind w:firstLine="720"/>
        <w:rPr>
          <w:rFonts w:ascii="Times New Roman" w:hAnsi="Times New Roman" w:cs="Times New Roman"/>
          <w:sz w:val="24"/>
          <w:szCs w:val="24"/>
        </w:rPr>
      </w:pPr>
      <w:r w:rsidRPr="002B42D5">
        <w:rPr>
          <w:rFonts w:ascii="Times New Roman" w:hAnsi="Times New Roman" w:cs="Times New Roman"/>
          <w:sz w:val="24"/>
          <w:szCs w:val="24"/>
        </w:rPr>
        <w:t>No, it is not ethical for the doctor to deny the minor pills. According to the AMA code of medical ethics, when minor patients seek services, the doctor is required to engage them and involve them in the decision making. Furthermore, physicians are required to respect the minor’s decision and seek their consent. This obligation involves respecting their decision to keep the treatment confidential. Option 5.055 on confidential care for minors requires physicians to promote the autonomy of the minor patients (AMA Council, 2012). The physicians can only advise the minor to involve her parents, but if she continues to persist in keeping the information confidential, the physician should go by her wishes.</w:t>
      </w:r>
    </w:p>
    <w:p w:rsidR="002B42D5" w:rsidRPr="002B42D5" w:rsidRDefault="002B42D5" w:rsidP="002B42D5">
      <w:pPr>
        <w:spacing w:after="0" w:line="480" w:lineRule="auto"/>
        <w:rPr>
          <w:rFonts w:ascii="Times New Roman" w:hAnsi="Times New Roman" w:cs="Times New Roman"/>
          <w:b/>
          <w:sz w:val="24"/>
          <w:szCs w:val="24"/>
        </w:rPr>
      </w:pPr>
      <w:r w:rsidRPr="002B42D5">
        <w:rPr>
          <w:rFonts w:ascii="Times New Roman" w:hAnsi="Times New Roman" w:cs="Times New Roman"/>
          <w:b/>
          <w:sz w:val="24"/>
          <w:szCs w:val="24"/>
        </w:rPr>
        <w:t>Option 2: Jail for Smoking Marijuana</w:t>
      </w:r>
    </w:p>
    <w:p w:rsidR="000A77F1" w:rsidRPr="002B42D5" w:rsidRDefault="002B42D5" w:rsidP="002B42D5">
      <w:pPr>
        <w:spacing w:after="0" w:line="480" w:lineRule="auto"/>
        <w:ind w:firstLine="720"/>
        <w:rPr>
          <w:rFonts w:ascii="Times New Roman" w:hAnsi="Times New Roman" w:cs="Times New Roman"/>
          <w:sz w:val="24"/>
          <w:szCs w:val="24"/>
        </w:rPr>
      </w:pPr>
      <w:r w:rsidRPr="002B42D5">
        <w:rPr>
          <w:rFonts w:ascii="Times New Roman" w:hAnsi="Times New Roman" w:cs="Times New Roman"/>
          <w:sz w:val="24"/>
          <w:szCs w:val="24"/>
        </w:rPr>
        <w:t xml:space="preserve">It is immorally wrong to arrest and send someone to jail because he has smoked or used marijuana. Despite that many people support arrest and jail of marijuana use; it is not morally right or acceptable. According to </w:t>
      </w:r>
      <w:proofErr w:type="spellStart"/>
      <w:r w:rsidRPr="002B42D5">
        <w:rPr>
          <w:rFonts w:ascii="Times New Roman" w:hAnsi="Times New Roman" w:cs="Times New Roman"/>
          <w:sz w:val="24"/>
          <w:szCs w:val="24"/>
        </w:rPr>
        <w:t>Wegman</w:t>
      </w:r>
      <w:proofErr w:type="spellEnd"/>
      <w:r w:rsidRPr="002B42D5">
        <w:rPr>
          <w:rFonts w:ascii="Times New Roman" w:hAnsi="Times New Roman" w:cs="Times New Roman"/>
          <w:sz w:val="24"/>
          <w:szCs w:val="24"/>
        </w:rPr>
        <w:t xml:space="preserve"> (2014), the American war on drugs has been unfruitful mainly because of the policy approaches that the government has taken. This includes the criminalization of marijuana use. Arresting those who smoke marijuana is refocusing the attention that should be channeled towards creating real changes. </w:t>
      </w:r>
      <w:proofErr w:type="spellStart"/>
      <w:r w:rsidRPr="002B42D5">
        <w:rPr>
          <w:rFonts w:ascii="Times New Roman" w:hAnsi="Times New Roman" w:cs="Times New Roman"/>
          <w:sz w:val="24"/>
          <w:szCs w:val="24"/>
        </w:rPr>
        <w:t>Wegman</w:t>
      </w:r>
      <w:proofErr w:type="spellEnd"/>
      <w:r w:rsidRPr="002B42D5">
        <w:rPr>
          <w:rFonts w:ascii="Times New Roman" w:hAnsi="Times New Roman" w:cs="Times New Roman"/>
          <w:sz w:val="24"/>
          <w:szCs w:val="24"/>
        </w:rPr>
        <w:t xml:space="preserve"> (2014) asserts that arresting people who smoke marijuana is pointless because the damage it causes to the families, individuals who are arrested, and the community as a whole is immense and immeasurable.</w:t>
      </w:r>
    </w:p>
    <w:p w:rsidR="002B42D5" w:rsidRDefault="002B42D5" w:rsidP="002B42D5">
      <w:pPr>
        <w:spacing w:after="0" w:line="480" w:lineRule="auto"/>
        <w:rPr>
          <w:rFonts w:ascii="Times New Roman" w:hAnsi="Times New Roman" w:cs="Times New Roman"/>
          <w:sz w:val="24"/>
          <w:szCs w:val="24"/>
        </w:rPr>
      </w:pPr>
    </w:p>
    <w:p w:rsidR="002B42D5" w:rsidRDefault="002B42D5" w:rsidP="002B42D5">
      <w:pPr>
        <w:spacing w:after="0" w:line="480" w:lineRule="auto"/>
        <w:rPr>
          <w:rFonts w:ascii="Times New Roman" w:hAnsi="Times New Roman" w:cs="Times New Roman"/>
          <w:sz w:val="24"/>
          <w:szCs w:val="24"/>
        </w:rPr>
      </w:pPr>
    </w:p>
    <w:p w:rsidR="002B42D5" w:rsidRDefault="002B42D5" w:rsidP="002B42D5">
      <w:pPr>
        <w:spacing w:after="0" w:line="480" w:lineRule="auto"/>
        <w:rPr>
          <w:rFonts w:ascii="Times New Roman" w:hAnsi="Times New Roman" w:cs="Times New Roman"/>
          <w:sz w:val="24"/>
          <w:szCs w:val="24"/>
        </w:rPr>
      </w:pPr>
    </w:p>
    <w:p w:rsidR="002B42D5" w:rsidRDefault="002B42D5" w:rsidP="002B42D5">
      <w:pPr>
        <w:spacing w:after="0" w:line="480" w:lineRule="auto"/>
        <w:rPr>
          <w:rFonts w:ascii="Times New Roman" w:hAnsi="Times New Roman" w:cs="Times New Roman"/>
          <w:sz w:val="24"/>
          <w:szCs w:val="24"/>
        </w:rPr>
      </w:pPr>
    </w:p>
    <w:p w:rsidR="000A77F1" w:rsidRPr="002B42D5" w:rsidRDefault="002B42D5" w:rsidP="002B42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A77F1" w:rsidRDefault="000A77F1" w:rsidP="002B42D5">
      <w:pPr>
        <w:spacing w:after="0" w:line="480" w:lineRule="auto"/>
        <w:ind w:left="720" w:hanging="720"/>
        <w:rPr>
          <w:rFonts w:ascii="Times New Roman" w:hAnsi="Times New Roman" w:cs="Times New Roman"/>
          <w:sz w:val="24"/>
          <w:szCs w:val="24"/>
        </w:rPr>
      </w:pPr>
      <w:r w:rsidRPr="002B42D5">
        <w:rPr>
          <w:rFonts w:ascii="Times New Roman" w:hAnsi="Times New Roman" w:cs="Times New Roman"/>
          <w:sz w:val="24"/>
          <w:szCs w:val="24"/>
        </w:rPr>
        <w:t xml:space="preserve">AMA Council. </w:t>
      </w:r>
      <w:proofErr w:type="gramStart"/>
      <w:r w:rsidRPr="002B42D5">
        <w:rPr>
          <w:rFonts w:ascii="Times New Roman" w:hAnsi="Times New Roman" w:cs="Times New Roman"/>
          <w:sz w:val="24"/>
          <w:szCs w:val="24"/>
        </w:rPr>
        <w:t>(2012 October).</w:t>
      </w:r>
      <w:proofErr w:type="gramEnd"/>
      <w:r w:rsidRPr="002B42D5">
        <w:rPr>
          <w:rFonts w:ascii="Times New Roman" w:hAnsi="Times New Roman" w:cs="Times New Roman"/>
          <w:sz w:val="24"/>
          <w:szCs w:val="24"/>
        </w:rPr>
        <w:t xml:space="preserve"> </w:t>
      </w:r>
      <w:proofErr w:type="gramStart"/>
      <w:r w:rsidRPr="002B42D5">
        <w:rPr>
          <w:rFonts w:ascii="Times New Roman" w:hAnsi="Times New Roman" w:cs="Times New Roman"/>
          <w:sz w:val="24"/>
          <w:szCs w:val="24"/>
        </w:rPr>
        <w:t>“AMA Code of Medical Ethic’s Opinion on Confidential Services for Children and Adolescent.”</w:t>
      </w:r>
      <w:proofErr w:type="gramEnd"/>
      <w:r w:rsidRPr="002B42D5">
        <w:rPr>
          <w:rFonts w:ascii="Times New Roman" w:hAnsi="Times New Roman" w:cs="Times New Roman"/>
          <w:sz w:val="24"/>
          <w:szCs w:val="24"/>
        </w:rPr>
        <w:t xml:space="preserve"> </w:t>
      </w:r>
      <w:r w:rsidRPr="002B42D5">
        <w:rPr>
          <w:rFonts w:ascii="Times New Roman" w:hAnsi="Times New Roman" w:cs="Times New Roman"/>
          <w:i/>
          <w:sz w:val="24"/>
          <w:szCs w:val="24"/>
        </w:rPr>
        <w:t>AMA Journal of Ethics</w:t>
      </w:r>
      <w:r w:rsidRPr="002B42D5">
        <w:rPr>
          <w:rFonts w:ascii="Times New Roman" w:hAnsi="Times New Roman" w:cs="Times New Roman"/>
          <w:sz w:val="24"/>
          <w:szCs w:val="24"/>
        </w:rPr>
        <w:t xml:space="preserve">, 14(10), 778-779. </w:t>
      </w:r>
    </w:p>
    <w:p w:rsidR="002B42D5" w:rsidRPr="002B42D5" w:rsidRDefault="002B42D5" w:rsidP="002B42D5">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Wegman</w:t>
      </w:r>
      <w:proofErr w:type="spellEnd"/>
      <w:r>
        <w:rPr>
          <w:rFonts w:ascii="Times New Roman" w:hAnsi="Times New Roman" w:cs="Times New Roman"/>
          <w:sz w:val="24"/>
          <w:szCs w:val="24"/>
        </w:rPr>
        <w:t xml:space="preserve">, J. (2014, July 28). </w:t>
      </w:r>
      <w:proofErr w:type="gramStart"/>
      <w:r>
        <w:rPr>
          <w:rFonts w:ascii="Times New Roman" w:hAnsi="Times New Roman" w:cs="Times New Roman"/>
          <w:sz w:val="24"/>
          <w:szCs w:val="24"/>
        </w:rPr>
        <w:t>“The Injustice of Marijuana Arrests.”</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The New York Times</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2B42D5">
        <w:rPr>
          <w:rFonts w:ascii="Times New Roman" w:hAnsi="Times New Roman" w:cs="Times New Roman"/>
          <w:sz w:val="24"/>
          <w:szCs w:val="24"/>
        </w:rPr>
        <w:t>https://www.nytimes.com/2014/07/29/opinion/high-time-the-injustice-of-marijuana-arrests.html</w:t>
      </w:r>
    </w:p>
    <w:sectPr w:rsidR="002B42D5" w:rsidRPr="002B42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353A4"/>
    <w:multiLevelType w:val="hybridMultilevel"/>
    <w:tmpl w:val="C95A0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7F1"/>
    <w:rsid w:val="000A77F1"/>
    <w:rsid w:val="002B42D5"/>
    <w:rsid w:val="00813EE8"/>
    <w:rsid w:val="00A12FE1"/>
    <w:rsid w:val="00EC6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7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2021-01-27T17:13:00Z</dcterms:created>
  <dcterms:modified xsi:type="dcterms:W3CDTF">2021-01-27T17:13:00Z</dcterms:modified>
</cp:coreProperties>
</file>